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07BD9" w14:textId="77777777" w:rsidR="00D64A90" w:rsidRDefault="00D64A90" w:rsidP="00D64A90">
      <w:pPr>
        <w:shd w:val="clear" w:color="auto" w:fill="FFFFFF"/>
        <w:spacing w:after="0" w:line="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D64A90">
        <w:rPr>
          <w:rFonts w:ascii="Tahoma" w:eastAsia="Times New Roman" w:hAnsi="Tahoma" w:cs="Tahoma"/>
          <w:noProof/>
          <w:color w:val="333333"/>
          <w:sz w:val="20"/>
          <w:szCs w:val="20"/>
          <w:lang w:val="es-ES_tradnl" w:eastAsia="es-ES_tradnl"/>
        </w:rPr>
        <w:drawing>
          <wp:inline distT="0" distB="0" distL="0" distR="0" wp14:anchorId="7ECE9638" wp14:editId="5665CE64">
            <wp:extent cx="5048250" cy="3143250"/>
            <wp:effectExtent l="0" t="0" r="0" b="0"/>
            <wp:docPr id="29" name="Picture 20" descr="https://www.mundohvacr.com.mx/mundo/wp-content/uploads/2012/12/Pruebas-ajustes-y-balanceo-para-sistemas-de-H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undohvacr.com.mx/mundo/wp-content/uploads/2012/12/Pruebas-ajustes-y-balanceo-para-sistemas-de-HV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BFADD" w14:textId="77777777" w:rsidR="00D64A90" w:rsidRDefault="00D64A90" w:rsidP="00D64A90">
      <w:pPr>
        <w:shd w:val="clear" w:color="auto" w:fill="FFFFFF"/>
        <w:spacing w:after="0" w:line="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14:paraId="0543D19F" w14:textId="77777777" w:rsidR="00D64A90" w:rsidRDefault="00D64A90" w:rsidP="00D64A90">
      <w:pPr>
        <w:shd w:val="clear" w:color="auto" w:fill="FFFFFF"/>
        <w:spacing w:after="0" w:line="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14:paraId="15CD7271" w14:textId="77777777" w:rsidR="00D64A90" w:rsidRDefault="00D64A90" w:rsidP="00D64A90">
      <w:pPr>
        <w:shd w:val="clear" w:color="auto" w:fill="FFFFFF"/>
        <w:spacing w:after="0" w:line="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14:paraId="05AC1CF1" w14:textId="77777777" w:rsidR="00D64A90" w:rsidRPr="00D64A90" w:rsidRDefault="00D64A90" w:rsidP="00D64A90">
      <w:pPr>
        <w:shd w:val="clear" w:color="auto" w:fill="FFFFFF"/>
        <w:spacing w:after="0" w:line="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14:paraId="36DEEC65" w14:textId="77777777" w:rsidR="00D64A90" w:rsidRDefault="00D64A90" w:rsidP="00D64A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</w:pPr>
    </w:p>
    <w:p w14:paraId="211FA3ED" w14:textId="77777777" w:rsidR="00D64A90" w:rsidRDefault="00D64A90" w:rsidP="00D64A9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AAAAAA"/>
          <w:sz w:val="15"/>
          <w:szCs w:val="15"/>
        </w:rPr>
      </w:pPr>
      <w:proofErr w:type="spellStart"/>
      <w:r w:rsidRPr="00D64A9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Pruebas</w:t>
      </w:r>
      <w:proofErr w:type="spellEnd"/>
      <w:r w:rsidRPr="00D64A9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, </w:t>
      </w:r>
      <w:proofErr w:type="spellStart"/>
      <w:r w:rsidRPr="00D64A9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ajustes</w:t>
      </w:r>
      <w:proofErr w:type="spellEnd"/>
      <w:r w:rsidRPr="00D64A9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 y </w:t>
      </w:r>
      <w:proofErr w:type="spellStart"/>
      <w:r w:rsidRPr="00D64A9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balanceo</w:t>
      </w:r>
      <w:proofErr w:type="spellEnd"/>
      <w:r w:rsidRPr="00D64A9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 para </w:t>
      </w:r>
      <w:proofErr w:type="spellStart"/>
      <w:r w:rsidRPr="00D64A9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sistemas</w:t>
      </w:r>
      <w:proofErr w:type="spellEnd"/>
      <w:r w:rsidRPr="00D64A9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 de HVAC</w:t>
      </w:r>
      <w:r w:rsidRPr="00D64A90">
        <w:rPr>
          <w:rFonts w:ascii="Tahoma" w:eastAsia="Times New Roman" w:hAnsi="Tahoma" w:cs="Tahoma"/>
          <w:color w:val="AAAAAA"/>
          <w:sz w:val="15"/>
          <w:szCs w:val="15"/>
        </w:rPr>
        <w:t xml:space="preserve"> </w:t>
      </w:r>
    </w:p>
    <w:p w14:paraId="55E08EA4" w14:textId="77777777" w:rsidR="00D64A90" w:rsidRPr="00D64A90" w:rsidRDefault="00D64A90" w:rsidP="00D64A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14:paraId="22CD17BA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bookmarkStart w:id="0" w:name="_GoBack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Para el sector del AA, se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requiere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cada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vez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más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a personas con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experiencia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habilidades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conocimientos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realizar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el TAB.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En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México,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aún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no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existen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organismos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instituciones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preparen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especialistas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en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asunto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bookmarkEnd w:id="0"/>
    <w:p w14:paraId="3113EE7F" w14:textId="77777777" w:rsidR="00D64A90" w:rsidRDefault="00D64A90" w:rsidP="00D64A9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8"/>
          <w:szCs w:val="28"/>
        </w:rPr>
      </w:pPr>
    </w:p>
    <w:p w14:paraId="64B15341" w14:textId="77777777" w:rsidR="00D64A90" w:rsidRPr="00D64A90" w:rsidRDefault="00D64A90" w:rsidP="00D64A9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8"/>
          <w:szCs w:val="28"/>
        </w:rPr>
      </w:pPr>
    </w:p>
    <w:p w14:paraId="01D3CBA5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actualidad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muchos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AA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control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temperatura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individual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zona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lograr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confort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usuario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Los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ventiladores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bombas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variadores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frecuencia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ayudan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proveer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cantidad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necesaria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enfriamiento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calefacción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tal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manera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refleja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ahorro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energía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Además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nuevos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estándares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ventilación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más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estrictos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y, al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mismo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tiempo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modificados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haciendo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menor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espacio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ingenierías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lo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impacta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sus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3538230D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objetivo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testing, adjusting, and balancing (TAB)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asegurar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HVAC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logre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brindar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máximo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confort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ocupantes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menor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uso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energía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posible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45A586B6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cumplir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objetivos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incluye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:</w:t>
      </w:r>
    </w:p>
    <w:p w14:paraId="7A2DCE8D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lastRenderedPageBreak/>
        <w:t xml:space="preserve">1.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Balanceo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distribución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agua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aire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 </w:t>
      </w: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2.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Ajustar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total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proveer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cantidades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3.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Mediciones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eléctricas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 </w:t>
      </w: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4.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Establecer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desempeño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cuantitativo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equipos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5.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Verificar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control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automático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su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secuencia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6.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Medición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sonido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vibración</w:t>
      </w:r>
      <w:proofErr w:type="spellEnd"/>
    </w:p>
    <w:p w14:paraId="4A5A00A4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procedimientos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cumplen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al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verificar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instalaciones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estén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conformidad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lo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midiendo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estableciendo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cantidades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fluidos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está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descrito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especificaciones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así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registrando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reportando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resultados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79D77282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siguiente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listado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procedimiento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sistemático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puede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aplicar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mayoría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casos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:</w:t>
      </w:r>
    </w:p>
    <w:p w14:paraId="5950EABF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104A959B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Trabajo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gabinete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preliminar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a)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Recopilar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preparar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formatos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reportes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b)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Recopilar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planos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especificaciones</w:t>
      </w:r>
      <w:proofErr w:type="spellEnd"/>
    </w:p>
    <w:p w14:paraId="185A0439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deben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recopilar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planos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especificaciones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aplicables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incluir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planos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construcción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planos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taller,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planos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as-built,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catálogos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diagramas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fabricante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mostrando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descripciones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capacidades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curvas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desempeño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recomendaciones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necesario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familiarizarse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sus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diferentes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componentes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así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objetivo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realizar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un balance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adecuado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5060B8ED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29A33B1C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Inspección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preliminar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en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campo</w:t>
      </w: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a)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Inspección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sitio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trabajo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realizar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b)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Inspección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distribución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c)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Inspección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equipos</w:t>
      </w:r>
      <w:proofErr w:type="spellEnd"/>
    </w:p>
    <w:p w14:paraId="761F60EF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2CD6A0C5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Procedimientos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preliminares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a)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Revisar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proyecto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construcción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b)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Verificar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planos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taller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aprobados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junto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submittals</w:t>
      </w: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c)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Preparar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diagramas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balancear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d)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Ingresar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datos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preliminares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reportes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pruebas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e)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Verificar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características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eléctricas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equipos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asegurar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controles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seguridad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arrancadores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motores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cuenten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serpentines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apropiados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protección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contra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sobrecarga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f)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Revisar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encuentre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completamente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listo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lastRenderedPageBreak/>
        <w:t>balanceado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así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dispositivos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el balance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estén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instalados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g)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Confirmar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han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probados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HVAC y control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temperatura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y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estén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limpios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poder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balancear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Asimismo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colocar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filtros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aire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temporales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según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especificado</w:t>
      </w:r>
      <w:proofErr w:type="spellEnd"/>
    </w:p>
    <w:p w14:paraId="40E2676E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h)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Confirmar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elementos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impactan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aire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acondicionado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plenos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plafones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estén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instalados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apropiadamente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sellados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;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además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verificar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ventanas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puertas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están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instaladas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cerradas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)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Confirmar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instrumentación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esté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calibrada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 </w:t>
      </w:r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(no mayor a 1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año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antigüedad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>ver</w:t>
      </w:r>
      <w:proofErr w:type="spellEnd"/>
      <w:r w:rsidRPr="00D64A90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</w:rPr>
        <w:t xml:space="preserve"> imagen 3)</w:t>
      </w:r>
    </w:p>
    <w:p w14:paraId="48A6B3D6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Después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pasos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preliminares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según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HVAC,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lleva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cabo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procedimiento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medir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flujos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temperaturas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cuales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están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descritos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paso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paso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estándares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National Environmental Balancing Bureau (NEBB).</w:t>
      </w:r>
    </w:p>
    <w:p w14:paraId="3E4E0085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lograr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requiere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una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planeación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donde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incluyan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personas 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empresas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necesarias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realizar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trabajo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tipo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una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evaluación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real de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habilidades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técnico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TAB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requiere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elementos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clave para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éxito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5176B7BF" w14:textId="77777777" w:rsidR="00D64A90" w:rsidRPr="00D64A90" w:rsidRDefault="00D64A90" w:rsidP="00D64A9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Normalmente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requiere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especialista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control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conforme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técnico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requiera</w:t>
      </w:r>
      <w:proofErr w:type="spellEnd"/>
    </w:p>
    <w:p w14:paraId="5273F486" w14:textId="77777777" w:rsidR="00D64A90" w:rsidRPr="00D64A90" w:rsidRDefault="00D64A90" w:rsidP="00D64A9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importante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contar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representantes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fabricante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dado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puede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requerirse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su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apoyo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abrir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medir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equipos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mecánicos</w:t>
      </w:r>
      <w:proofErr w:type="spellEnd"/>
    </w:p>
    <w:p w14:paraId="4578A63A" w14:textId="77777777" w:rsidR="00D64A90" w:rsidRPr="00D64A90" w:rsidRDefault="00D64A90" w:rsidP="00D64A9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Asimismo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operador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será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fundamental para el TAB, dado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su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tarea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principal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mantener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operando, sin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quejas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inquilinos</w:t>
      </w:r>
      <w:proofErr w:type="spellEnd"/>
    </w:p>
    <w:p w14:paraId="408DC7FA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ocasiones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no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puede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balanceado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según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especificado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aunque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existan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varias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válvulas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balanceo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técnico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TAB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deberá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preparado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situación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trabajar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quien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requiera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formular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soluciones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recomendaciones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incluyan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reporte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TAB.</w:t>
      </w:r>
    </w:p>
    <w:p w14:paraId="1A3D918C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47056586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3514B254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760A0286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790FCFDA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6EA5E417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6D2C36F8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</w:pPr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 xml:space="preserve">TAB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en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edificios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nuevos</w:t>
      </w:r>
      <w:proofErr w:type="spellEnd"/>
    </w:p>
    <w:p w14:paraId="5445C898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El TAB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nuevos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necesario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que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desempeño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instalado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conforme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a lo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Si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asume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instalación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cumplen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requerimientos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confort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ocupantes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el TAB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garantiza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menor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consumo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energía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posible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142D5CD8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Antes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comenzar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el TAB,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muy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importante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equipos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hayan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arrancados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Normalmente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especificaciones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nuevos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solicitan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a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representante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fabricante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esté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durante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arranque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inicial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ajuste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equipos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mecánicos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(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calentadores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chillers,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grandes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motores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variadores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frecuencia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torres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enfriamiento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).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revisión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sirve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que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garantías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equipos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empiecen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correr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no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responsabilidad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contratista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TAB.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Después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arranque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inicial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se le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notificará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al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técnico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TAB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manera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adecuada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dispositivos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seguridad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protección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están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funcionando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y que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está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listo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balanceo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2B4F73FB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Otra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función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TAB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cualquier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ya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nuevo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existente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consiste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verificar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flujos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tanto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aire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agua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estén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basados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cumplan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requerimientos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fabricantes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22212FCA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muy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raro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encontrar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aire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acondicionado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cualquier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tamaño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funcione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satisfactoriamente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sin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ajustes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finales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proporciona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TAB.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considera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“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buena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práctica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”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diseñadores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especifiquen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TAB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parte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instalación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6E33166C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38F0165C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6D969B44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45CF635C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40238A60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2E80696E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0F5971A9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756A2BEB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0523DA2D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4B7590F1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784647E9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3B41B818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634053B2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</w:pPr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TAB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en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edificios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existentes</w:t>
      </w:r>
      <w:proofErr w:type="spellEnd"/>
    </w:p>
    <w:p w14:paraId="35D7D1D8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Existen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pocos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donde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cargas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térmicas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espacios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no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cambian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diseñan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construyen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339A20D0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deberían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rebalancear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manera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periódica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sus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HVAC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lograr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una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óptima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mejor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eficiencia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confort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3AE9A122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Normalmente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un TAB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realizado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existentes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casi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siempre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ofrece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oportunidades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mejora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mayor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confort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reducir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costo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;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ejemplo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incluir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variadores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frecuencia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puede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ahorrar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hasta 15 %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consumo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electricidad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2FD75976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738FE1F9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Instrumentación</w:t>
      </w:r>
      <w:proofErr w:type="spellEnd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4A90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recomendada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recomendación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inicial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instrumentación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cuenten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una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calibración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no mayor a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año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Asimismo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listado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siguiente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presenta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mínimo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necesario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realizar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mediciones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; sin embargo,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documento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NEBB (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sección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6)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puede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encontrar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manera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más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puntual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desglosada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toda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instrumentación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según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tipo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balanceo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requerido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:</w:t>
      </w:r>
    </w:p>
    <w:p w14:paraId="71DD130D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4930D4D4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Tubo</w:t>
      </w:r>
      <w:proofErr w:type="spellEnd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 xml:space="preserve"> de </w:t>
      </w:r>
      <w:proofErr w:type="gramStart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Pitot</w:t>
      </w:r>
      <w:r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  <w:r w:rsidRPr="00D64A90">
        <w:rPr>
          <w:rFonts w:ascii="Tahoma" w:eastAsia="Times New Roman" w:hAnsi="Tahoma" w:cs="Tahoma"/>
          <w:color w:val="333333"/>
          <w:sz w:val="28"/>
          <w:szCs w:val="28"/>
        </w:rPr>
        <w:t>Se</w:t>
      </w:r>
      <w:proofErr w:type="gram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utiliza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calcular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total,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también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denominada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estancamiento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remanente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o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remanso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(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suma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estática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de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dinámica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).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Mide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velocidad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punto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dado de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corriente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flujo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no la media de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velocidad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viento</w:t>
      </w:r>
      <w:proofErr w:type="spellEnd"/>
    </w:p>
    <w:p w14:paraId="7161B3A3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4C356043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Termómetro</w:t>
      </w:r>
      <w:proofErr w:type="spellEnd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medir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temperatura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agua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aire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(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existen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varios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tipos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)</w:t>
      </w:r>
    </w:p>
    <w:p w14:paraId="36BAC17B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spellStart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Caudalímetro</w:t>
      </w:r>
      <w:proofErr w:type="spellEnd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medir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flujo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agua</w:t>
      </w:r>
      <w:proofErr w:type="spellEnd"/>
    </w:p>
    <w:p w14:paraId="359D6F0A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spellStart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Valómetro</w:t>
      </w:r>
      <w:proofErr w:type="spellEnd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Mide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CFM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difusores</w:t>
      </w:r>
      <w:proofErr w:type="spellEnd"/>
    </w:p>
    <w:p w14:paraId="73B9A6ED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spellStart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Manómetros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 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medir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caídas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presión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las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cuales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pueden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</w:p>
    <w:p w14:paraId="3445B933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interpretar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flujo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(CFM)</w:t>
      </w:r>
    </w:p>
    <w:p w14:paraId="71DEB0F7" w14:textId="77777777" w:rsid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D64A90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spellStart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Multímetro</w:t>
      </w:r>
      <w:proofErr w:type="spellEnd"/>
      <w:r w:rsidRPr="00D64A90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medir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las variables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eléctricas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necesarias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ya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manejadoras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bombas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entre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otras</w:t>
      </w:r>
      <w:proofErr w:type="spellEnd"/>
    </w:p>
    <w:p w14:paraId="0737F2F6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14:paraId="08708B55" w14:textId="77777777" w:rsidR="00D64A90" w:rsidRPr="00D64A90" w:rsidRDefault="00D64A90" w:rsidP="00D64A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lastRenderedPageBreak/>
        <w:t>Actualmente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costo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energía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aumenta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manera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considerable,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tiene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cuenta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sistemas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aire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acondicionado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ventilación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aumentan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demanda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del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consumidor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importante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considerar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que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manera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eficiente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importante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realizar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nuevos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el TAB y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tener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seguimiento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periódico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.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Asimismo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edificios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existentes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hacer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un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estudio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para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buscar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alternativas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ahorro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operación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, con base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en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la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eficiencia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de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los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equipos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Pr="00D64A90">
        <w:rPr>
          <w:rFonts w:ascii="Tahoma" w:eastAsia="Times New Roman" w:hAnsi="Tahoma" w:cs="Tahoma"/>
          <w:color w:val="333333"/>
          <w:sz w:val="28"/>
          <w:szCs w:val="28"/>
        </w:rPr>
        <w:t>instalados</w:t>
      </w:r>
      <w:proofErr w:type="spellEnd"/>
      <w:r w:rsidRPr="00D64A9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14:paraId="609DE5B0" w14:textId="77777777" w:rsidR="006D3CE3" w:rsidRDefault="006D3CE3">
      <w:pPr>
        <w:rPr>
          <w:sz w:val="28"/>
          <w:szCs w:val="28"/>
        </w:rPr>
      </w:pPr>
    </w:p>
    <w:p w14:paraId="2481786A" w14:textId="77777777" w:rsidR="00C86A11" w:rsidRDefault="00C86A11">
      <w:pPr>
        <w:rPr>
          <w:sz w:val="28"/>
          <w:szCs w:val="28"/>
        </w:rPr>
      </w:pPr>
    </w:p>
    <w:p w14:paraId="15F54E6E" w14:textId="77777777" w:rsidR="00C86A11" w:rsidRPr="00D64A90" w:rsidRDefault="00C86A11">
      <w:pPr>
        <w:rPr>
          <w:sz w:val="28"/>
          <w:szCs w:val="28"/>
        </w:rPr>
      </w:pPr>
      <w:r>
        <w:rPr>
          <w:sz w:val="28"/>
          <w:szCs w:val="28"/>
        </w:rPr>
        <w:t>FUENTE: MUNDO HVAC&amp;R</w:t>
      </w:r>
    </w:p>
    <w:sectPr w:rsidR="00C86A11" w:rsidRPr="00D6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9F0"/>
    <w:multiLevelType w:val="multilevel"/>
    <w:tmpl w:val="609E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90"/>
    <w:rsid w:val="00295267"/>
    <w:rsid w:val="006D3CE3"/>
    <w:rsid w:val="00C86A11"/>
    <w:rsid w:val="00D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43F3"/>
  <w15:chartTrackingRefBased/>
  <w15:docId w15:val="{CC9EF40B-E53B-4D51-B8BC-D4FE8B3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7202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pedro villarejo</cp:lastModifiedBy>
  <cp:revision>2</cp:revision>
  <dcterms:created xsi:type="dcterms:W3CDTF">2016-12-18T08:17:00Z</dcterms:created>
  <dcterms:modified xsi:type="dcterms:W3CDTF">2016-12-18T08:17:00Z</dcterms:modified>
</cp:coreProperties>
</file>